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B" w:rsidRDefault="00C0509A" w:rsidP="00212B7E">
      <w:pPr>
        <w:rPr>
          <w:rFonts w:ascii="Arial Narrow" w:hAnsi="Arial Narrow" w:cs="Arial"/>
          <w:sz w:val="20"/>
          <w:lang w:val="es-MX"/>
        </w:rPr>
      </w:pPr>
      <w:r>
        <w:pict>
          <v:shapetype id="_x0000_t202" coordsize="21600,21600" o:spt="202" path="m,l,21600r21600,l21600,xe">
            <v:stroke joinstyle="miter"/>
            <v:path gradientshapeok="t" o:connecttype="rect"/>
          </v:shapetype>
          <v:shape id="_x0000_s1032" type="#_x0000_t202" style="position:absolute;margin-left:193.15pt;margin-top:-31.45pt;width:170.25pt;height:25.0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" stroked="f">
            <v:textbox>
              <w:txbxContent>
                <w:p w:rsidR="00297CEC" w:rsidRDefault="00297CEC" w:rsidP="00297CEC">
                  <w:pPr>
                    <w:jc w:val="center"/>
                    <w:rPr>
                      <w:rFonts w:ascii="Neo Sans Pro" w:hAnsi="Neo Sans Pro"/>
                      <w:b/>
                      <w:sz w:val="20"/>
                      <w:szCs w:val="20"/>
                    </w:rPr>
                  </w:pPr>
                  <w:r>
                    <w:rPr>
                      <w:rFonts w:ascii="Neo Sans Pro" w:hAnsi="Neo Sans Pro"/>
                      <w:b/>
                      <w:sz w:val="20"/>
                      <w:szCs w:val="20"/>
                    </w:rPr>
                    <w:t>Cédula de Trámites o Servicios</w:t>
                  </w:r>
                </w:p>
              </w:txbxContent>
            </v:textbox>
          </v:shape>
        </w:pict>
      </w:r>
    </w:p>
    <w:tbl>
      <w:tblPr>
        <w:tblW w:w="1102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960"/>
        <w:gridCol w:w="970"/>
        <w:gridCol w:w="123"/>
        <w:gridCol w:w="1428"/>
        <w:gridCol w:w="598"/>
        <w:gridCol w:w="197"/>
        <w:gridCol w:w="1975"/>
        <w:gridCol w:w="238"/>
        <w:gridCol w:w="94"/>
        <w:gridCol w:w="331"/>
        <w:gridCol w:w="651"/>
        <w:gridCol w:w="80"/>
        <w:gridCol w:w="120"/>
        <w:gridCol w:w="482"/>
        <w:gridCol w:w="318"/>
        <w:gridCol w:w="404"/>
        <w:gridCol w:w="72"/>
        <w:gridCol w:w="336"/>
        <w:gridCol w:w="72"/>
        <w:gridCol w:w="767"/>
        <w:gridCol w:w="809"/>
      </w:tblGrid>
      <w:tr w:rsidR="00F878BB" w:rsidRPr="00DF155D" w:rsidTr="00C47BA8">
        <w:trPr>
          <w:trHeight w:val="406"/>
        </w:trPr>
        <w:tc>
          <w:tcPr>
            <w:tcW w:w="1930"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878BB" w:rsidRPr="00DF155D" w:rsidRDefault="00F878BB">
            <w:pPr>
              <w:jc w:val="both"/>
              <w:rPr>
                <w:rFonts w:ascii="Neo Sans Pro" w:hAnsi="Neo Sans Pro"/>
                <w:b/>
                <w:bCs/>
                <w:sz w:val="14"/>
                <w:szCs w:val="14"/>
              </w:rPr>
            </w:pPr>
            <w:r>
              <w:rPr>
                <w:rFonts w:ascii="Neo Sans Pro" w:hAnsi="Neo Sans Pro"/>
                <w:b/>
                <w:bCs/>
                <w:sz w:val="16"/>
                <w:szCs w:val="14"/>
              </w:rPr>
              <w:t>Nombre del Área de atención ciudadana</w:t>
            </w:r>
          </w:p>
        </w:tc>
        <w:tc>
          <w:tcPr>
            <w:tcW w:w="5635" w:type="dxa"/>
            <w:gridSpan w:val="9"/>
            <w:tcBorders>
              <w:top w:val="single" w:sz="4" w:space="0" w:color="17365D"/>
              <w:left w:val="single" w:sz="4" w:space="0" w:color="17365D"/>
              <w:bottom w:val="single" w:sz="4" w:space="0" w:color="17365D"/>
              <w:right w:val="single" w:sz="4" w:space="0" w:color="17365D"/>
            </w:tcBorders>
            <w:vAlign w:val="center"/>
            <w:hideMark/>
          </w:tcPr>
          <w:p w:rsidR="00F878BB" w:rsidRPr="00DF155D" w:rsidRDefault="00F878BB" w:rsidP="005E7905">
            <w:pPr>
              <w:jc w:val="center"/>
              <w:rPr>
                <w:rFonts w:ascii="Neo Sans Pro" w:hAnsi="Neo Sans Pro"/>
                <w:b/>
                <w:bCs/>
                <w:sz w:val="16"/>
                <w:szCs w:val="16"/>
              </w:rPr>
            </w:pPr>
            <w:r w:rsidRPr="00DF155D">
              <w:rPr>
                <w:rFonts w:ascii="Neo Sans Pro" w:hAnsi="Neo Sans Pro"/>
                <w:b/>
                <w:bCs/>
                <w:sz w:val="16"/>
                <w:szCs w:val="16"/>
              </w:rPr>
              <w:t>Unidad Integral de Procuración de Justicia</w:t>
            </w:r>
          </w:p>
        </w:tc>
        <w:tc>
          <w:tcPr>
            <w:tcW w:w="1884"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878BB" w:rsidRPr="00DF155D" w:rsidRDefault="00F878BB">
            <w:pPr>
              <w:jc w:val="center"/>
              <w:rPr>
                <w:rFonts w:ascii="Neo Sans Pro" w:hAnsi="Neo Sans Pro"/>
                <w:b/>
                <w:bCs/>
                <w:sz w:val="14"/>
                <w:szCs w:val="14"/>
              </w:rPr>
            </w:pPr>
            <w:r w:rsidRPr="00DF155D">
              <w:rPr>
                <w:rFonts w:ascii="Neo Sans Pro" w:hAnsi="Neo Sans Pro"/>
                <w:b/>
                <w:bCs/>
                <w:sz w:val="16"/>
                <w:szCs w:val="14"/>
              </w:rPr>
              <w:t>Fecha de solicitud de Registro</w:t>
            </w:r>
          </w:p>
        </w:tc>
        <w:tc>
          <w:tcPr>
            <w:tcW w:w="1576" w:type="dxa"/>
            <w:gridSpan w:val="2"/>
            <w:tcBorders>
              <w:top w:val="single" w:sz="4" w:space="0" w:color="17365D"/>
              <w:left w:val="single" w:sz="4" w:space="0" w:color="17365D"/>
              <w:bottom w:val="single" w:sz="4" w:space="0" w:color="17365D"/>
              <w:right w:val="single" w:sz="4" w:space="0" w:color="17365D"/>
            </w:tcBorders>
            <w:vAlign w:val="center"/>
            <w:hideMark/>
          </w:tcPr>
          <w:p w:rsidR="00F878BB" w:rsidRPr="00DF155D" w:rsidRDefault="00F878BB">
            <w:pPr>
              <w:jc w:val="center"/>
              <w:rPr>
                <w:rFonts w:ascii="Neo Sans Pro" w:hAnsi="Neo Sans Pro"/>
                <w:b/>
                <w:bCs/>
                <w:sz w:val="16"/>
                <w:szCs w:val="16"/>
              </w:rPr>
            </w:pPr>
          </w:p>
        </w:tc>
      </w:tr>
      <w:tr w:rsidR="007E587B" w:rsidRPr="00DF155D" w:rsidTr="00DF155D">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DEL TRÁMITE O SERVICIO</w:t>
            </w:r>
          </w:p>
        </w:tc>
      </w:tr>
      <w:tr w:rsidR="007E587B" w:rsidRPr="00DF155D" w:rsidTr="00DF155D">
        <w:trPr>
          <w:trHeight w:val="136"/>
        </w:trPr>
        <w:tc>
          <w:tcPr>
            <w:tcW w:w="2053" w:type="dxa"/>
            <w:gridSpan w:val="3"/>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rsidP="00DF155D">
            <w:pPr>
              <w:jc w:val="center"/>
              <w:rPr>
                <w:rFonts w:ascii="Neo Sans Pro" w:hAnsi="Neo Sans Pro"/>
                <w:b/>
                <w:bCs/>
                <w:sz w:val="16"/>
                <w:szCs w:val="16"/>
              </w:rPr>
            </w:pPr>
            <w:r w:rsidRPr="00DF155D">
              <w:rPr>
                <w:rFonts w:ascii="Neo Sans Pro" w:hAnsi="Neo Sans Pro"/>
                <w:b/>
                <w:bCs/>
                <w:sz w:val="16"/>
                <w:szCs w:val="16"/>
              </w:rPr>
              <w:t>Clave de registro</w:t>
            </w:r>
          </w:p>
        </w:tc>
        <w:tc>
          <w:tcPr>
            <w:tcW w:w="4861" w:type="dxa"/>
            <w:gridSpan w:val="7"/>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Nombre del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Trámite</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Servicio</w:t>
            </w:r>
          </w:p>
        </w:tc>
      </w:tr>
      <w:tr w:rsidR="007E587B" w:rsidRPr="00DF155D" w:rsidTr="00DF155D">
        <w:trPr>
          <w:trHeight w:val="136"/>
        </w:trPr>
        <w:tc>
          <w:tcPr>
            <w:tcW w:w="2053" w:type="dxa"/>
            <w:gridSpan w:val="3"/>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rPr>
                <w:rFonts w:ascii="Neo Sans Pro" w:hAnsi="Neo Sans Pro"/>
                <w:b/>
                <w:bCs/>
                <w:sz w:val="16"/>
                <w:szCs w:val="16"/>
              </w:rPr>
            </w:pPr>
          </w:p>
        </w:tc>
        <w:tc>
          <w:tcPr>
            <w:tcW w:w="4861" w:type="dxa"/>
            <w:gridSpan w:val="7"/>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rPr>
                <w:rFonts w:ascii="Neo Sans Pro" w:hAnsi="Neo Sans Pro"/>
                <w:b/>
                <w:sz w:val="16"/>
                <w:szCs w:val="16"/>
              </w:rPr>
            </w:pPr>
          </w:p>
        </w:tc>
        <w:tc>
          <w:tcPr>
            <w:tcW w:w="731"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Obligación</w:t>
            </w:r>
          </w:p>
        </w:tc>
        <w:tc>
          <w:tcPr>
            <w:tcW w:w="92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Conservación</w:t>
            </w:r>
          </w:p>
        </w:tc>
        <w:tc>
          <w:tcPr>
            <w:tcW w:w="812"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Beneficio</w:t>
            </w:r>
          </w:p>
        </w:tc>
        <w:tc>
          <w:tcPr>
            <w:tcW w:w="839"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Consulta</w:t>
            </w:r>
          </w:p>
        </w:tc>
        <w:tc>
          <w:tcPr>
            <w:tcW w:w="809"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0"/>
                <w:szCs w:val="10"/>
              </w:rPr>
            </w:pPr>
            <w:r w:rsidRPr="00DF155D">
              <w:rPr>
                <w:rFonts w:ascii="Neo Sans Pro" w:hAnsi="Neo Sans Pro"/>
                <w:b/>
                <w:sz w:val="10"/>
                <w:szCs w:val="10"/>
              </w:rPr>
              <w:t>Inicio de procedencia</w:t>
            </w:r>
          </w:p>
        </w:tc>
      </w:tr>
      <w:tr w:rsidR="007E587B" w:rsidRPr="00DF155D" w:rsidTr="004C2876">
        <w:trPr>
          <w:trHeight w:val="359"/>
        </w:trPr>
        <w:tc>
          <w:tcPr>
            <w:tcW w:w="2053"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bCs/>
                <w:sz w:val="16"/>
                <w:szCs w:val="16"/>
              </w:rPr>
            </w:pPr>
          </w:p>
        </w:tc>
        <w:tc>
          <w:tcPr>
            <w:tcW w:w="486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pPr>
              <w:jc w:val="center"/>
              <w:rPr>
                <w:rFonts w:ascii="Neo Sans Pro" w:hAnsi="Neo Sans Pro"/>
                <w:sz w:val="16"/>
                <w:szCs w:val="16"/>
              </w:rPr>
            </w:pPr>
            <w:r w:rsidRPr="00DF155D">
              <w:rPr>
                <w:rFonts w:ascii="Neo Sans Pro" w:hAnsi="Neo Sans Pro"/>
                <w:sz w:val="16"/>
                <w:szCs w:val="16"/>
              </w:rPr>
              <w:t>Denuncia de Personas Desaparecidas</w:t>
            </w:r>
          </w:p>
        </w:tc>
        <w:tc>
          <w:tcPr>
            <w:tcW w:w="731"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920"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12" w:type="dxa"/>
            <w:gridSpan w:val="3"/>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39"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809"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X</w:t>
            </w:r>
          </w:p>
        </w:tc>
      </w:tr>
      <w:tr w:rsidR="007E587B" w:rsidRPr="00DF155D" w:rsidTr="00DF155D">
        <w:trPr>
          <w:trHeight w:val="377"/>
        </w:trPr>
        <w:tc>
          <w:tcPr>
            <w:tcW w:w="3481"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¿Quién debe o puede solicitar el trámite o servicio?</w:t>
            </w:r>
          </w:p>
        </w:tc>
        <w:tc>
          <w:tcPr>
            <w:tcW w:w="3433"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 xml:space="preserve">¿En qué casos se puede o debe solicitar el trámite o servicio? </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Costo:</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Gratuito</w:t>
            </w:r>
          </w:p>
        </w:tc>
      </w:tr>
      <w:tr w:rsidR="007E587B" w:rsidRPr="00DF155D" w:rsidTr="00DF155D">
        <w:trPr>
          <w:trHeight w:val="342"/>
        </w:trPr>
        <w:tc>
          <w:tcPr>
            <w:tcW w:w="3481" w:type="dxa"/>
            <w:gridSpan w:val="4"/>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Persona física o moral que tenga conocimiento o sea víctima de algún delito o menores de edad representados por su padre o tutor.</w:t>
            </w:r>
          </w:p>
        </w:tc>
        <w:tc>
          <w:tcPr>
            <w:tcW w:w="3433" w:type="dxa"/>
            <w:gridSpan w:val="6"/>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Cuando se tiene conocimiento de algún hecho delictivo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Comprobante a obtener: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Constancia de Hechos</w:t>
            </w:r>
          </w:p>
        </w:tc>
      </w:tr>
      <w:tr w:rsidR="007E587B" w:rsidRPr="00DF155D" w:rsidTr="00DF155D">
        <w:trPr>
          <w:trHeight w:val="361"/>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Tiempo de respuesta: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4E7020">
            <w:pPr>
              <w:jc w:val="center"/>
              <w:rPr>
                <w:rFonts w:ascii="Neo Sans Pro" w:hAnsi="Neo Sans Pro"/>
                <w:sz w:val="16"/>
                <w:szCs w:val="16"/>
              </w:rPr>
            </w:pPr>
            <w:r w:rsidRPr="00DF155D">
              <w:rPr>
                <w:rFonts w:ascii="Neo Sans Pro" w:hAnsi="Neo Sans Pro"/>
                <w:sz w:val="16"/>
                <w:szCs w:val="16"/>
              </w:rPr>
              <w:t>Variable</w:t>
            </w:r>
          </w:p>
        </w:tc>
      </w:tr>
      <w:tr w:rsidR="007E587B" w:rsidRPr="00DF155D" w:rsidTr="00DF155D">
        <w:trPr>
          <w:trHeight w:val="294"/>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4"/>
                <w:szCs w:val="14"/>
              </w:rPr>
            </w:pPr>
            <w:r w:rsidRPr="00DF155D">
              <w:rPr>
                <w:rFonts w:ascii="Neo Sans Pro" w:hAnsi="Neo Sans Pro"/>
                <w:b/>
                <w:sz w:val="15"/>
                <w:szCs w:val="15"/>
              </w:rPr>
              <w:t>Derecho del usuario ante la falta de respuesta:</w:t>
            </w:r>
          </w:p>
        </w:tc>
      </w:tr>
      <w:tr w:rsidR="007E587B" w:rsidRPr="00DF155D" w:rsidTr="004C2876">
        <w:trPr>
          <w:trHeight w:val="397"/>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c>
          <w:tcPr>
            <w:tcW w:w="2055"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4"/>
                <w:szCs w:val="14"/>
              </w:rPr>
            </w:pPr>
            <w:r w:rsidRPr="00DF155D">
              <w:rPr>
                <w:rFonts w:ascii="Neo Sans Pro" w:hAnsi="Neo Sans Pro"/>
                <w:b/>
                <w:sz w:val="14"/>
                <w:szCs w:val="14"/>
              </w:rPr>
              <w:t>Afirmativa ficta</w:t>
            </w:r>
          </w:p>
        </w:tc>
        <w:tc>
          <w:tcPr>
            <w:tcW w:w="2056" w:type="dxa"/>
            <w:gridSpan w:val="5"/>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b/>
                <w:sz w:val="14"/>
                <w:szCs w:val="14"/>
              </w:rPr>
            </w:pPr>
          </w:p>
        </w:tc>
      </w:tr>
      <w:tr w:rsidR="007E587B" w:rsidRPr="00DF155D" w:rsidTr="00DF155D">
        <w:trPr>
          <w:trHeight w:val="397"/>
        </w:trPr>
        <w:tc>
          <w:tcPr>
            <w:tcW w:w="6914" w:type="dxa"/>
            <w:gridSpan w:val="10"/>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¿Qué efectos tendría la eliminación de este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Vigencia: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Indefinida</w:t>
            </w:r>
          </w:p>
        </w:tc>
      </w:tr>
      <w:tr w:rsidR="007E587B" w:rsidRPr="00DF155D" w:rsidTr="00DF155D">
        <w:trPr>
          <w:trHeight w:val="397"/>
        </w:trPr>
        <w:tc>
          <w:tcPr>
            <w:tcW w:w="6914" w:type="dxa"/>
            <w:gridSpan w:val="10"/>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6"/>
                <w:szCs w:val="16"/>
              </w:rPr>
            </w:pPr>
            <w:r w:rsidRPr="00DF155D">
              <w:rPr>
                <w:rFonts w:ascii="Neo Sans Pro" w:hAnsi="Neo Sans Pro"/>
                <w:sz w:val="16"/>
                <w:szCs w:val="16"/>
              </w:rPr>
              <w:t>No podría eliminarse este servicio dado que no habría manera de iniciar el proceso penal.</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Formato a utilizar: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
                <w:sz w:val="15"/>
                <w:szCs w:val="15"/>
              </w:rPr>
            </w:pPr>
            <w:r w:rsidRPr="00DF155D">
              <w:rPr>
                <w:rFonts w:ascii="Neo Sans Pro" w:hAnsi="Neo Sans Pro"/>
                <w:b/>
                <w:sz w:val="15"/>
                <w:szCs w:val="15"/>
              </w:rPr>
              <w:t>N/A</w:t>
            </w:r>
          </w:p>
        </w:tc>
      </w:tr>
      <w:tr w:rsidR="007E587B" w:rsidRPr="00DF155D" w:rsidTr="00DF155D">
        <w:trPr>
          <w:trHeight w:val="397"/>
        </w:trPr>
        <w:tc>
          <w:tcPr>
            <w:tcW w:w="6251"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Requisitos:</w:t>
            </w:r>
          </w:p>
        </w:tc>
        <w:tc>
          <w:tcPr>
            <w:tcW w:w="332"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O</w:t>
            </w:r>
          </w:p>
        </w:tc>
        <w:tc>
          <w:tcPr>
            <w:tcW w:w="331"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C</w:t>
            </w: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sz w:val="16"/>
                <w:szCs w:val="16"/>
              </w:rPr>
            </w:pPr>
            <w:r w:rsidRPr="00DF155D">
              <w:rPr>
                <w:rFonts w:ascii="Neo Sans Pro" w:hAnsi="Neo Sans Pro"/>
                <w:b/>
                <w:sz w:val="16"/>
                <w:szCs w:val="16"/>
              </w:rPr>
              <w:t>Fundamento jurídico</w:t>
            </w:r>
          </w:p>
        </w:tc>
      </w:tr>
      <w:tr w:rsidR="007E587B" w:rsidRPr="00DF155D" w:rsidTr="004C2876">
        <w:trPr>
          <w:trHeight w:val="143"/>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 xml:space="preserve">1. </w:t>
            </w:r>
            <w:r w:rsidR="0025730D" w:rsidRPr="00DF155D">
              <w:rPr>
                <w:rFonts w:ascii="Neo Sans Pro" w:hAnsi="Neo Sans Pro"/>
                <w:sz w:val="16"/>
                <w:szCs w:val="16"/>
              </w:rPr>
              <w:t>Presentar la denuncia de forma verbal o escrita</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val="restart"/>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rsidP="0025730D">
            <w:pPr>
              <w:rPr>
                <w:rFonts w:ascii="Neo Sans Pro" w:hAnsi="Neo Sans Pro"/>
                <w:sz w:val="16"/>
                <w:szCs w:val="16"/>
              </w:rPr>
            </w:pPr>
            <w:r w:rsidRPr="00DF155D">
              <w:rPr>
                <w:rFonts w:ascii="Neo Sans Pro" w:hAnsi="Neo Sans Pro"/>
                <w:sz w:val="16"/>
                <w:szCs w:val="16"/>
              </w:rPr>
              <w:t>Acuerdo 325/2011 firmado por el C. Procurador General de Justicia del Estado de Veracruz y publicado en la Gaceta Oficial del día 19 de julio de 2011, por el que se establecen Lineamientos para la Atención Inmediata de Personas Desaparecidas, así como el Protocolo Homologado para la Búsqueda de Personas Desaparecidas publicado en el Diario Oficial de la Federación el 23 de septiembre del 2015</w:t>
            </w: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2.</w:t>
            </w:r>
            <w:r w:rsidR="0025730D" w:rsidRPr="00DF155D">
              <w:rPr>
                <w:rFonts w:ascii="Neo Sans Pro" w:hAnsi="Neo Sans Pro"/>
                <w:sz w:val="16"/>
                <w:szCs w:val="16"/>
              </w:rPr>
              <w:t xml:space="preserve"> Identificación oficial del denunciante</w:t>
            </w:r>
            <w:r w:rsidRPr="00DF155D">
              <w:rPr>
                <w:rFonts w:ascii="Neo Sans Pro" w:hAnsi="Neo Sans Pro"/>
                <w:sz w:val="16"/>
                <w:szCs w:val="16"/>
              </w:rPr>
              <w:t xml:space="preserve"> </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3..</w:t>
            </w:r>
            <w:r w:rsidR="0025730D" w:rsidRPr="00DF155D">
              <w:rPr>
                <w:rFonts w:ascii="Neo Sans Pro" w:hAnsi="Neo Sans Pro"/>
                <w:sz w:val="16"/>
                <w:szCs w:val="16"/>
              </w:rPr>
              <w:t>Acta de Nacimiento del denunciante</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rsidP="0025730D">
            <w:pPr>
              <w:jc w:val="both"/>
              <w:rPr>
                <w:rFonts w:ascii="Neo Sans Pro" w:hAnsi="Neo Sans Pro"/>
                <w:sz w:val="16"/>
                <w:szCs w:val="16"/>
              </w:rPr>
            </w:pPr>
            <w:r w:rsidRPr="00DF155D">
              <w:rPr>
                <w:rFonts w:ascii="Neo Sans Pro" w:hAnsi="Neo Sans Pro"/>
                <w:sz w:val="16"/>
                <w:szCs w:val="16"/>
              </w:rPr>
              <w:t xml:space="preserve">4. </w:t>
            </w:r>
            <w:r w:rsidR="0025730D" w:rsidRPr="00DF155D">
              <w:rPr>
                <w:rFonts w:ascii="Neo Sans Pro" w:hAnsi="Neo Sans Pro"/>
                <w:sz w:val="16"/>
                <w:szCs w:val="16"/>
              </w:rPr>
              <w:t>Acta de nacimiento de la persona desaparecida</w:t>
            </w:r>
            <w:r w:rsidRPr="00DF155D">
              <w:rPr>
                <w:rFonts w:ascii="Neo Sans Pro" w:hAnsi="Neo Sans Pro"/>
                <w:sz w:val="16"/>
                <w:szCs w:val="16"/>
              </w:rPr>
              <w:t>.</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5. Fotografía reciente de la persona desaparecida.</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6. Comparecencia de familiar cercano para toma de muestra de ADN</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7E587B" w:rsidRPr="00DF155D" w:rsidRDefault="0025730D">
            <w:pPr>
              <w:jc w:val="both"/>
              <w:rPr>
                <w:rFonts w:ascii="Neo Sans Pro" w:hAnsi="Neo Sans Pro"/>
                <w:sz w:val="16"/>
                <w:szCs w:val="16"/>
              </w:rPr>
            </w:pPr>
            <w:r w:rsidRPr="00DF155D">
              <w:rPr>
                <w:rFonts w:ascii="Neo Sans Pro" w:hAnsi="Neo Sans Pro"/>
                <w:sz w:val="16"/>
                <w:szCs w:val="16"/>
              </w:rPr>
              <w:t>7. Identificación oficial del familiar cercano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4C287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both"/>
              <w:rPr>
                <w:rFonts w:ascii="Neo Sans Pro" w:hAnsi="Neo Sans Pro"/>
                <w:sz w:val="16"/>
                <w:szCs w:val="16"/>
              </w:rPr>
            </w:pPr>
            <w:r w:rsidRPr="00DF155D">
              <w:rPr>
                <w:rFonts w:ascii="Neo Sans Pro" w:hAnsi="Neo Sans Pro"/>
                <w:sz w:val="16"/>
                <w:szCs w:val="16"/>
              </w:rPr>
              <w:t>Nota: Los documentos originales son sólo para cotejo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7E587B" w:rsidRPr="00DF155D" w:rsidRDefault="007E587B">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rPr>
                <w:rFonts w:ascii="Neo Sans Pro" w:hAnsi="Neo Sans Pro"/>
                <w:sz w:val="16"/>
                <w:szCs w:val="16"/>
              </w:rPr>
            </w:pPr>
          </w:p>
        </w:tc>
      </w:tr>
      <w:tr w:rsidR="007E587B" w:rsidRPr="00DF155D" w:rsidTr="00DF155D">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DEL ESPACIO DE CONTACTO AL CIUDADANO</w:t>
            </w:r>
          </w:p>
        </w:tc>
      </w:tr>
      <w:tr w:rsidR="007E587B" w:rsidRPr="00DF155D" w:rsidTr="00DF155D">
        <w:trPr>
          <w:trHeight w:val="326"/>
        </w:trPr>
        <w:tc>
          <w:tcPr>
            <w:tcW w:w="4276"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Área responsable</w:t>
            </w:r>
          </w:p>
        </w:tc>
        <w:tc>
          <w:tcPr>
            <w:tcW w:w="3971"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Área en la que se realiza el trámite o servicio</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Teléfono de la oficina</w:t>
            </w:r>
          </w:p>
        </w:tc>
      </w:tr>
      <w:tr w:rsidR="007E587B" w:rsidRPr="00DF155D" w:rsidTr="004C2876">
        <w:trPr>
          <w:trHeight w:val="326"/>
        </w:trPr>
        <w:tc>
          <w:tcPr>
            <w:tcW w:w="4276" w:type="dxa"/>
            <w:gridSpan w:val="6"/>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pPr>
              <w:jc w:val="center"/>
              <w:rPr>
                <w:rFonts w:ascii="Neo Sans Pro" w:hAnsi="Neo Sans Pro"/>
                <w:bCs/>
                <w:sz w:val="16"/>
                <w:szCs w:val="16"/>
              </w:rPr>
            </w:pPr>
            <w:r w:rsidRPr="00DF155D">
              <w:rPr>
                <w:rFonts w:ascii="Neo Sans Pro" w:hAnsi="Neo Sans Pro"/>
                <w:bCs/>
                <w:sz w:val="16"/>
                <w:szCs w:val="16"/>
              </w:rPr>
              <w:t>Unidad Integral de Procuración de Justicia</w:t>
            </w:r>
            <w:r w:rsidR="002714A8">
              <w:rPr>
                <w:rFonts w:ascii="Neo Sans Pro" w:hAnsi="Neo Sans Pro"/>
                <w:bCs/>
                <w:sz w:val="16"/>
                <w:szCs w:val="16"/>
              </w:rPr>
              <w:t xml:space="preserve"> Distrito XI Xalapa</w:t>
            </w:r>
          </w:p>
        </w:tc>
        <w:tc>
          <w:tcPr>
            <w:tcW w:w="3971" w:type="dxa"/>
            <w:gridSpan w:val="8"/>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7E587B">
            <w:pPr>
              <w:jc w:val="center"/>
              <w:rPr>
                <w:rFonts w:ascii="Neo Sans Pro" w:hAnsi="Neo Sans Pro"/>
                <w:bCs/>
                <w:sz w:val="16"/>
                <w:szCs w:val="16"/>
              </w:rPr>
            </w:pPr>
            <w:r w:rsidRPr="00DF155D">
              <w:rPr>
                <w:rFonts w:ascii="Neo Sans Pro" w:hAnsi="Neo Sans Pro"/>
                <w:bCs/>
                <w:sz w:val="16"/>
                <w:szCs w:val="16"/>
              </w:rPr>
              <w:t>Fiscalía de Asuntos Diversos</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25730D" w:rsidP="00DF155D">
            <w:pPr>
              <w:jc w:val="center"/>
              <w:rPr>
                <w:rFonts w:ascii="Neo Sans Pro" w:hAnsi="Neo Sans Pro"/>
                <w:bCs/>
                <w:sz w:val="16"/>
                <w:szCs w:val="16"/>
              </w:rPr>
            </w:pPr>
            <w:r w:rsidRPr="00DF155D">
              <w:rPr>
                <w:rFonts w:ascii="Neo Sans Pro" w:hAnsi="Neo Sans Pro"/>
                <w:bCs/>
                <w:sz w:val="16"/>
                <w:szCs w:val="16"/>
              </w:rPr>
              <w:t>2288150367</w:t>
            </w:r>
          </w:p>
        </w:tc>
      </w:tr>
      <w:tr w:rsidR="007E587B" w:rsidRPr="00DF155D" w:rsidTr="00DF155D">
        <w:trPr>
          <w:trHeight w:val="326"/>
        </w:trPr>
        <w:tc>
          <w:tcPr>
            <w:tcW w:w="8247" w:type="dxa"/>
            <w:gridSpan w:val="1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Ubicación de la Fiscalía o Área</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Horario de atención al usuario</w:t>
            </w:r>
          </w:p>
        </w:tc>
      </w:tr>
      <w:tr w:rsidR="007E587B" w:rsidRPr="00DF155D" w:rsidTr="004C2876">
        <w:trPr>
          <w:trHeight w:val="576"/>
        </w:trPr>
        <w:tc>
          <w:tcPr>
            <w:tcW w:w="8247" w:type="dxa"/>
            <w:gridSpan w:val="14"/>
            <w:tcBorders>
              <w:top w:val="single" w:sz="4" w:space="0" w:color="17365D"/>
              <w:left w:val="single" w:sz="4" w:space="0" w:color="17365D"/>
              <w:bottom w:val="single" w:sz="4" w:space="0" w:color="17365D"/>
              <w:right w:val="single" w:sz="4" w:space="0" w:color="17365D"/>
            </w:tcBorders>
            <w:vAlign w:val="center"/>
            <w:hideMark/>
          </w:tcPr>
          <w:p w:rsidR="007E587B" w:rsidRPr="00DF155D" w:rsidRDefault="004C2876">
            <w:pPr>
              <w:jc w:val="center"/>
              <w:rPr>
                <w:rFonts w:ascii="Neo Sans Pro" w:hAnsi="Neo Sans Pro"/>
                <w:bCs/>
                <w:sz w:val="16"/>
                <w:szCs w:val="16"/>
              </w:rPr>
            </w:pPr>
            <w:r w:rsidRPr="00DF155D">
              <w:rPr>
                <w:rFonts w:ascii="Neo Sans Pro" w:hAnsi="Neo Sans Pro"/>
                <w:bCs/>
                <w:sz w:val="16"/>
                <w:szCs w:val="16"/>
              </w:rPr>
              <w:t xml:space="preserve">Circuito </w:t>
            </w:r>
            <w:proofErr w:type="spellStart"/>
            <w:r w:rsidRPr="00DF155D">
              <w:rPr>
                <w:rFonts w:ascii="Neo Sans Pro" w:hAnsi="Neo Sans Pro"/>
                <w:bCs/>
                <w:sz w:val="16"/>
                <w:szCs w:val="16"/>
              </w:rPr>
              <w:t>Guízar</w:t>
            </w:r>
            <w:proofErr w:type="spellEnd"/>
            <w:r w:rsidRPr="00DF155D">
              <w:rPr>
                <w:rFonts w:ascii="Neo Sans Pro" w:hAnsi="Neo Sans Pro"/>
                <w:bCs/>
                <w:sz w:val="16"/>
                <w:szCs w:val="16"/>
              </w:rPr>
              <w:t xml:space="preserve"> y Valencia No 147. Col. Reserva Territorial. CP 91096</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4C2876" w:rsidRPr="00DF155D" w:rsidRDefault="004C2876" w:rsidP="004C2876">
            <w:pPr>
              <w:jc w:val="center"/>
              <w:rPr>
                <w:rFonts w:ascii="Neo Sans Pro" w:hAnsi="Neo Sans Pro"/>
                <w:bCs/>
                <w:sz w:val="16"/>
                <w:szCs w:val="16"/>
              </w:rPr>
            </w:pPr>
            <w:r w:rsidRPr="00DF155D">
              <w:rPr>
                <w:rFonts w:ascii="Neo Sans Pro" w:hAnsi="Neo Sans Pro"/>
                <w:bCs/>
                <w:sz w:val="16"/>
                <w:szCs w:val="16"/>
              </w:rPr>
              <w:t>Lunes a domingo</w:t>
            </w:r>
          </w:p>
          <w:p w:rsidR="007E587B" w:rsidRPr="00DF155D" w:rsidRDefault="004C2876" w:rsidP="004C2876">
            <w:pPr>
              <w:jc w:val="center"/>
              <w:rPr>
                <w:rFonts w:ascii="Neo Sans Pro" w:hAnsi="Neo Sans Pro"/>
                <w:bCs/>
                <w:sz w:val="16"/>
                <w:szCs w:val="16"/>
              </w:rPr>
            </w:pPr>
            <w:r w:rsidRPr="00DF155D">
              <w:rPr>
                <w:rFonts w:ascii="Neo Sans Pro" w:hAnsi="Neo Sans Pro"/>
                <w:bCs/>
                <w:sz w:val="16"/>
                <w:szCs w:val="16"/>
              </w:rPr>
              <w:t>24 horas  356 días del año.</w:t>
            </w:r>
          </w:p>
        </w:tc>
      </w:tr>
      <w:tr w:rsidR="007E587B" w:rsidRPr="00DF155D" w:rsidTr="00DF155D">
        <w:trPr>
          <w:trHeight w:val="299"/>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7E587B" w:rsidRPr="00DF155D" w:rsidRDefault="007E587B">
            <w:pPr>
              <w:jc w:val="center"/>
              <w:rPr>
                <w:rFonts w:ascii="Neo Sans Pro" w:hAnsi="Neo Sans Pro"/>
                <w:b/>
                <w:bCs/>
                <w:color w:val="FFFFFF"/>
                <w:sz w:val="16"/>
                <w:szCs w:val="16"/>
              </w:rPr>
            </w:pPr>
            <w:r w:rsidRPr="00DF155D">
              <w:rPr>
                <w:rFonts w:ascii="Neo Sans Pro" w:hAnsi="Neo Sans Pro"/>
                <w:b/>
                <w:bCs/>
                <w:color w:val="FFFFFF"/>
                <w:sz w:val="16"/>
                <w:szCs w:val="16"/>
              </w:rPr>
              <w:t>INFORMACIÓN PARA CONSULTAS Y QUEJAS</w:t>
            </w:r>
          </w:p>
        </w:tc>
      </w:tr>
      <w:tr w:rsidR="007E587B" w:rsidRPr="00DF155D" w:rsidTr="00DF155D">
        <w:trPr>
          <w:trHeight w:val="296"/>
        </w:trPr>
        <w:tc>
          <w:tcPr>
            <w:tcW w:w="4079"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 xml:space="preserve">Cargo del responsable </w:t>
            </w:r>
          </w:p>
        </w:tc>
        <w:tc>
          <w:tcPr>
            <w:tcW w:w="241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Domicilio</w:t>
            </w:r>
          </w:p>
        </w:tc>
        <w:tc>
          <w:tcPr>
            <w:tcW w:w="1276"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Horario de atención</w:t>
            </w:r>
          </w:p>
        </w:tc>
        <w:tc>
          <w:tcPr>
            <w:tcW w:w="1276"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Teléfonos</w:t>
            </w:r>
          </w:p>
        </w:tc>
        <w:tc>
          <w:tcPr>
            <w:tcW w:w="1984"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7E587B" w:rsidRPr="00DF155D" w:rsidRDefault="007E587B">
            <w:pPr>
              <w:jc w:val="center"/>
              <w:rPr>
                <w:rFonts w:ascii="Neo Sans Pro" w:hAnsi="Neo Sans Pro"/>
                <w:b/>
                <w:bCs/>
                <w:sz w:val="16"/>
                <w:szCs w:val="16"/>
              </w:rPr>
            </w:pPr>
            <w:r w:rsidRPr="00DF155D">
              <w:rPr>
                <w:rFonts w:ascii="Neo Sans Pro" w:hAnsi="Neo Sans Pro"/>
                <w:b/>
                <w:bCs/>
                <w:sz w:val="16"/>
                <w:szCs w:val="16"/>
              </w:rPr>
              <w:t>Correo electrónico</w:t>
            </w:r>
          </w:p>
        </w:tc>
      </w:tr>
      <w:tr w:rsidR="004E7020" w:rsidRPr="00DF155D" w:rsidTr="00DF155D">
        <w:trPr>
          <w:trHeight w:val="708"/>
        </w:trPr>
        <w:tc>
          <w:tcPr>
            <w:tcW w:w="960" w:type="dxa"/>
            <w:tcBorders>
              <w:top w:val="single" w:sz="4" w:space="0" w:color="17365D"/>
              <w:left w:val="single" w:sz="4" w:space="0" w:color="17365D"/>
              <w:bottom w:val="single" w:sz="4" w:space="0" w:color="auto"/>
              <w:right w:val="single" w:sz="4" w:space="0" w:color="17365D"/>
            </w:tcBorders>
            <w:shd w:val="clear" w:color="auto" w:fill="DBE5F1" w:themeFill="accent1" w:themeFillTint="33"/>
            <w:vAlign w:val="center"/>
            <w:hideMark/>
          </w:tcPr>
          <w:p w:rsidR="004E7020" w:rsidRPr="00DF155D" w:rsidRDefault="004E7020">
            <w:pPr>
              <w:jc w:val="center"/>
              <w:rPr>
                <w:rFonts w:ascii="Neo Sans Pro" w:hAnsi="Neo Sans Pro"/>
                <w:b/>
                <w:bCs/>
                <w:sz w:val="16"/>
                <w:szCs w:val="16"/>
              </w:rPr>
            </w:pPr>
            <w:r w:rsidRPr="00DF155D">
              <w:rPr>
                <w:rFonts w:ascii="Neo Sans Pro" w:hAnsi="Neo Sans Pro"/>
                <w:b/>
                <w:bCs/>
                <w:sz w:val="16"/>
                <w:szCs w:val="16"/>
              </w:rPr>
              <w:t>Consultas</w:t>
            </w:r>
          </w:p>
        </w:tc>
        <w:tc>
          <w:tcPr>
            <w:tcW w:w="3119"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Fiscal de Distrito </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Circuito </w:t>
            </w:r>
            <w:proofErr w:type="spellStart"/>
            <w:r w:rsidRPr="00DF155D">
              <w:rPr>
                <w:rFonts w:ascii="Neo Sans Pro" w:hAnsi="Neo Sans Pro"/>
                <w:bCs/>
                <w:sz w:val="16"/>
                <w:szCs w:val="16"/>
              </w:rPr>
              <w:t>Guízar</w:t>
            </w:r>
            <w:proofErr w:type="spellEnd"/>
            <w:r w:rsidRPr="00DF155D">
              <w:rPr>
                <w:rFonts w:ascii="Neo Sans Pro" w:hAnsi="Neo Sans Pro"/>
                <w:bCs/>
                <w:sz w:val="16"/>
                <w:szCs w:val="16"/>
              </w:rPr>
              <w:t xml:space="preserve"> y Valencia No 147. Col. Reserva Territorial. CP 91096</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9:00 a 15:00 </w:t>
            </w:r>
            <w:proofErr w:type="spellStart"/>
            <w:r w:rsidRPr="00DF155D">
              <w:rPr>
                <w:rFonts w:ascii="Neo Sans Pro" w:hAnsi="Neo Sans Pro"/>
                <w:bCs/>
                <w:sz w:val="16"/>
                <w:szCs w:val="16"/>
              </w:rPr>
              <w:t>Hrs</w:t>
            </w:r>
            <w:proofErr w:type="spellEnd"/>
            <w:r w:rsidRPr="00DF155D">
              <w:rPr>
                <w:rFonts w:ascii="Neo Sans Pro" w:hAnsi="Neo Sans Pro"/>
                <w:bCs/>
                <w:sz w:val="16"/>
                <w:szCs w:val="16"/>
              </w:rPr>
              <w:t xml:space="preserve"> </w:t>
            </w:r>
          </w:p>
          <w:p w:rsidR="004E7020" w:rsidRPr="00DF155D" w:rsidRDefault="004E7020" w:rsidP="004E72B6">
            <w:pPr>
              <w:rPr>
                <w:rFonts w:ascii="Neo Sans Pro" w:hAnsi="Neo Sans Pro"/>
                <w:bCs/>
                <w:sz w:val="16"/>
                <w:szCs w:val="16"/>
              </w:rPr>
            </w:pPr>
            <w:r w:rsidRPr="00DF155D">
              <w:rPr>
                <w:rFonts w:ascii="Neo Sans Pro" w:hAnsi="Neo Sans Pro"/>
                <w:bCs/>
                <w:sz w:val="16"/>
                <w:szCs w:val="16"/>
              </w:rPr>
              <w:t>Y, 18:00 a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spacing w:line="240" w:lineRule="exact"/>
              <w:jc w:val="right"/>
              <w:rPr>
                <w:rFonts w:ascii="Neo Sans Pro" w:hAnsi="Neo Sans Pro" w:cs="Arial"/>
                <w:sz w:val="16"/>
                <w:szCs w:val="16"/>
              </w:rPr>
            </w:pPr>
            <w:r w:rsidRPr="00DF155D">
              <w:rPr>
                <w:rFonts w:ascii="Neo Sans Pro" w:hAnsi="Neo Sans Pro" w:cs="Arial"/>
                <w:sz w:val="16"/>
                <w:szCs w:val="16"/>
              </w:rPr>
              <w:t>2288150367</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195E2E" w:rsidP="004E72B6">
            <w:pPr>
              <w:jc w:val="center"/>
              <w:rPr>
                <w:rFonts w:ascii="Neo Sans Pro" w:hAnsi="Neo Sans Pro"/>
                <w:bCs/>
                <w:sz w:val="16"/>
                <w:szCs w:val="16"/>
              </w:rPr>
            </w:pPr>
            <w:r>
              <w:rPr>
                <w:rFonts w:ascii="Neo Sans Pro" w:hAnsi="Neo Sans Pro"/>
                <w:bCs/>
                <w:sz w:val="16"/>
                <w:szCs w:val="16"/>
              </w:rPr>
              <w:t>fiscaliaxalapa@gmail.com</w:t>
            </w:r>
          </w:p>
        </w:tc>
      </w:tr>
      <w:tr w:rsidR="004E7020" w:rsidRPr="00DF155D" w:rsidTr="00DF155D">
        <w:trPr>
          <w:trHeight w:val="703"/>
        </w:trPr>
        <w:tc>
          <w:tcPr>
            <w:tcW w:w="96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4E7020" w:rsidRPr="00DF155D" w:rsidRDefault="004E7020">
            <w:pPr>
              <w:jc w:val="center"/>
              <w:rPr>
                <w:rFonts w:ascii="Neo Sans Pro" w:hAnsi="Neo Sans Pro"/>
                <w:b/>
                <w:bCs/>
                <w:sz w:val="16"/>
                <w:szCs w:val="16"/>
              </w:rPr>
            </w:pPr>
          </w:p>
          <w:p w:rsidR="004E7020" w:rsidRPr="00DF155D" w:rsidRDefault="004E7020">
            <w:pPr>
              <w:jc w:val="center"/>
              <w:rPr>
                <w:rFonts w:ascii="Neo Sans Pro" w:hAnsi="Neo Sans Pro"/>
                <w:b/>
                <w:bCs/>
                <w:sz w:val="16"/>
                <w:szCs w:val="16"/>
              </w:rPr>
            </w:pPr>
            <w:r w:rsidRPr="00DF155D">
              <w:rPr>
                <w:rFonts w:ascii="Neo Sans Pro" w:hAnsi="Neo Sans Pro"/>
                <w:b/>
                <w:bCs/>
                <w:sz w:val="16"/>
                <w:szCs w:val="16"/>
              </w:rPr>
              <w:t>Quejas</w:t>
            </w: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Fiscal Regional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Circuito </w:t>
            </w:r>
            <w:proofErr w:type="spellStart"/>
            <w:r w:rsidRPr="00DF155D">
              <w:rPr>
                <w:rFonts w:ascii="Neo Sans Pro" w:hAnsi="Neo Sans Pro"/>
                <w:bCs/>
                <w:sz w:val="16"/>
                <w:szCs w:val="16"/>
              </w:rPr>
              <w:t>Guízar</w:t>
            </w:r>
            <w:proofErr w:type="spellEnd"/>
            <w:r w:rsidRPr="00DF155D">
              <w:rPr>
                <w:rFonts w:ascii="Neo Sans Pro" w:hAnsi="Neo Sans Pro"/>
                <w:bCs/>
                <w:sz w:val="16"/>
                <w:szCs w:val="16"/>
              </w:rPr>
              <w:t xml:space="preserve"> y Valencia No 147. Col. Reserva Territorial. CP 91096</w:t>
            </w:r>
            <w:r w:rsidRPr="00DF155D">
              <w:rPr>
                <w:rFonts w:ascii="Neo Sans Pro" w:hAnsi="Neo Sans Pro" w:cs="Arial"/>
                <w:sz w:val="16"/>
                <w:szCs w:val="16"/>
              </w:rPr>
              <w:t>.</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9:00 a 15:00 </w:t>
            </w:r>
            <w:proofErr w:type="spellStart"/>
            <w:r w:rsidRPr="00DF155D">
              <w:rPr>
                <w:rFonts w:ascii="Neo Sans Pro" w:hAnsi="Neo Sans Pro"/>
                <w:bCs/>
                <w:sz w:val="16"/>
                <w:szCs w:val="16"/>
              </w:rPr>
              <w:t>Hrs</w:t>
            </w:r>
            <w:proofErr w:type="spellEnd"/>
            <w:r w:rsidRPr="00DF155D">
              <w:rPr>
                <w:rFonts w:ascii="Neo Sans Pro" w:hAnsi="Neo Sans Pro"/>
                <w:bCs/>
                <w:sz w:val="16"/>
                <w:szCs w:val="16"/>
              </w:rPr>
              <w:t xml:space="preserve"> </w:t>
            </w:r>
          </w:p>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Y, 18:00 a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spacing w:line="240" w:lineRule="exact"/>
              <w:jc w:val="right"/>
              <w:rPr>
                <w:rFonts w:ascii="Neo Sans Pro" w:hAnsi="Neo Sans Pro" w:cs="Arial"/>
                <w:sz w:val="16"/>
                <w:szCs w:val="16"/>
              </w:rPr>
            </w:pPr>
            <w:r w:rsidRPr="00DF155D">
              <w:rPr>
                <w:rFonts w:ascii="Neo Sans Pro" w:hAnsi="Neo Sans Pro" w:cs="Arial"/>
                <w:sz w:val="16"/>
                <w:szCs w:val="16"/>
              </w:rPr>
              <w:t>22881780201</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fiscaliaxalapa@gma</w:t>
            </w:r>
            <w:r w:rsidR="004B42A3">
              <w:rPr>
                <w:rFonts w:ascii="Neo Sans Pro" w:hAnsi="Neo Sans Pro"/>
                <w:bCs/>
                <w:sz w:val="16"/>
                <w:szCs w:val="16"/>
              </w:rPr>
              <w:t>i</w:t>
            </w:r>
            <w:r w:rsidRPr="00DF155D">
              <w:rPr>
                <w:rFonts w:ascii="Neo Sans Pro" w:hAnsi="Neo Sans Pro"/>
                <w:bCs/>
                <w:sz w:val="16"/>
                <w:szCs w:val="16"/>
              </w:rPr>
              <w:t>l.com</w:t>
            </w:r>
          </w:p>
        </w:tc>
      </w:tr>
      <w:tr w:rsidR="004E7020" w:rsidRPr="00DF155D" w:rsidTr="00DF155D">
        <w:trPr>
          <w:trHeight w:val="703"/>
        </w:trPr>
        <w:tc>
          <w:tcPr>
            <w:tcW w:w="960" w:type="dxa"/>
            <w:tcBorders>
              <w:top w:val="nil"/>
              <w:left w:val="single" w:sz="4" w:space="0" w:color="auto"/>
              <w:bottom w:val="nil"/>
              <w:right w:val="single" w:sz="4" w:space="0" w:color="auto"/>
            </w:tcBorders>
            <w:shd w:val="clear" w:color="auto" w:fill="DBE5F1" w:themeFill="accent1" w:themeFillTint="33"/>
            <w:vAlign w:val="center"/>
          </w:tcPr>
          <w:p w:rsidR="004E7020" w:rsidRPr="00DF155D" w:rsidRDefault="004E7020">
            <w:pPr>
              <w:jc w:val="center"/>
              <w:rPr>
                <w:rFonts w:ascii="Neo Sans Pro" w:hAnsi="Neo Sans Pro"/>
                <w:b/>
                <w:bCs/>
                <w:sz w:val="16"/>
                <w:szCs w:val="16"/>
              </w:rPr>
            </w:pP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Visitador(a) General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Circuito Guizar y Valencia No. 707, Col. Reserva Territorial</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 xml:space="preserve">Lunes a Viernes </w:t>
            </w:r>
          </w:p>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9:00 15:00 y 18:00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4E7020" w:rsidP="004E72B6">
            <w:pPr>
              <w:jc w:val="center"/>
              <w:rPr>
                <w:rFonts w:ascii="Neo Sans Pro" w:hAnsi="Neo Sans Pro"/>
                <w:bCs/>
                <w:sz w:val="16"/>
                <w:szCs w:val="16"/>
              </w:rPr>
            </w:pPr>
            <w:r w:rsidRPr="00DF155D">
              <w:rPr>
                <w:rFonts w:ascii="Neo Sans Pro" w:hAnsi="Neo Sans Pro"/>
                <w:bCs/>
                <w:sz w:val="16"/>
                <w:szCs w:val="16"/>
              </w:rPr>
              <w:t>01(228) 8416170</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4E7020" w:rsidRPr="00DF155D" w:rsidRDefault="00195E2E" w:rsidP="004E72B6">
            <w:pPr>
              <w:jc w:val="center"/>
              <w:rPr>
                <w:rFonts w:ascii="Neo Sans Pro" w:hAnsi="Neo Sans Pro"/>
                <w:bCs/>
                <w:sz w:val="16"/>
                <w:szCs w:val="16"/>
              </w:rPr>
            </w:pPr>
            <w:r>
              <w:rPr>
                <w:rFonts w:ascii="Neo Sans Pro" w:hAnsi="Neo Sans Pro"/>
                <w:bCs/>
                <w:sz w:val="16"/>
                <w:szCs w:val="16"/>
              </w:rPr>
              <w:t xml:space="preserve">visitaduria.general.fge@gmail.com </w:t>
            </w:r>
            <w:bookmarkStart w:id="0" w:name="_GoBack"/>
            <w:bookmarkEnd w:id="0"/>
          </w:p>
        </w:tc>
      </w:tr>
      <w:tr w:rsidR="004C2876" w:rsidRPr="00DF155D" w:rsidTr="00DF155D">
        <w:trPr>
          <w:trHeight w:val="310"/>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4C2876" w:rsidRPr="00DF155D" w:rsidRDefault="004C2876">
            <w:pPr>
              <w:jc w:val="center"/>
              <w:rPr>
                <w:rFonts w:ascii="Neo Sans Pro" w:hAnsi="Neo Sans Pro"/>
                <w:b/>
                <w:color w:val="FFFFFF"/>
                <w:sz w:val="16"/>
                <w:szCs w:val="16"/>
              </w:rPr>
            </w:pPr>
            <w:r w:rsidRPr="00DF155D">
              <w:rPr>
                <w:rFonts w:ascii="Neo Sans Pro" w:hAnsi="Neo Sans Pro"/>
                <w:b/>
                <w:color w:val="FFFFFF"/>
                <w:sz w:val="16"/>
                <w:szCs w:val="16"/>
              </w:rPr>
              <w:t>CARGO DEL RESPONSABLE DE LA INFORMACIÓN</w:t>
            </w:r>
          </w:p>
        </w:tc>
      </w:tr>
      <w:tr w:rsidR="004C2876" w:rsidRPr="00DF155D" w:rsidTr="004C2876">
        <w:trPr>
          <w:trHeight w:val="587"/>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4C2876" w:rsidRPr="00DF155D" w:rsidRDefault="005E7905">
            <w:pPr>
              <w:jc w:val="center"/>
              <w:rPr>
                <w:rFonts w:ascii="Neo Sans Pro" w:hAnsi="Neo Sans Pro"/>
                <w:sz w:val="16"/>
                <w:szCs w:val="16"/>
              </w:rPr>
            </w:pPr>
            <w:r w:rsidRPr="00DF155D">
              <w:rPr>
                <w:rFonts w:ascii="Neo Sans Pro" w:hAnsi="Neo Sans Pro"/>
                <w:sz w:val="16"/>
                <w:szCs w:val="16"/>
              </w:rPr>
              <w:t>Fiscal de Distrito</w:t>
            </w:r>
          </w:p>
        </w:tc>
      </w:tr>
    </w:tbl>
    <w:p w:rsidR="007E587B" w:rsidRDefault="007E587B" w:rsidP="002714A8">
      <w:pPr>
        <w:rPr>
          <w:rFonts w:ascii="Arial Narrow" w:hAnsi="Arial Narrow" w:cs="Arial"/>
          <w:sz w:val="20"/>
          <w:lang w:val="es-MX"/>
        </w:rPr>
      </w:pPr>
    </w:p>
    <w:sectPr w:rsidR="007E587B" w:rsidSect="00160DC0">
      <w:headerReference w:type="default" r:id="rId9"/>
      <w:pgSz w:w="12242" w:h="15842" w:code="1"/>
      <w:pgMar w:top="48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9A" w:rsidRDefault="00C0509A">
      <w:r>
        <w:separator/>
      </w:r>
    </w:p>
  </w:endnote>
  <w:endnote w:type="continuationSeparator" w:id="0">
    <w:p w:rsidR="00C0509A" w:rsidRDefault="00C0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o Sans Pro">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9A" w:rsidRDefault="00C0509A">
      <w:r>
        <w:separator/>
      </w:r>
    </w:p>
  </w:footnote>
  <w:footnote w:type="continuationSeparator" w:id="0">
    <w:p w:rsidR="00C0509A" w:rsidRDefault="00C0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B6" w:rsidRDefault="00C0509A" w:rsidP="004D20DC">
    <w:pPr>
      <w:pStyle w:val="Encabezado"/>
      <w:tabs>
        <w:tab w:val="clear" w:pos="4419"/>
        <w:tab w:val="clear" w:pos="8838"/>
        <w:tab w:val="left" w:pos="9254"/>
      </w:tabs>
      <w:rPr>
        <w:lang w:val="es-ES"/>
      </w:rPr>
    </w:pPr>
    <w:r>
      <w:rPr>
        <w:noProof/>
      </w:rPr>
      <w:pict>
        <v:shapetype id="_x0000_t202" coordsize="21600,21600" o:spt="202" path="m,l,21600r21600,l21600,xe">
          <v:stroke joinstyle="miter"/>
          <v:path gradientshapeok="t" o:connecttype="rect"/>
        </v:shapetype>
        <v:shape id="Text Box 3" o:spid="_x0000_s2049" type="#_x0000_t202" style="position:absolute;left:0;text-align:left;margin-left:181.05pt;margin-top:33.15pt;width:199.25pt;height:29.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v5gwIAAA8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" stroked="f">
          <v:textbox>
            <w:txbxContent>
              <w:p w:rsidR="004E72B6" w:rsidRPr="004E72B6" w:rsidRDefault="004E72B6" w:rsidP="00160DC0">
                <w:pPr>
                  <w:jc w:val="center"/>
                  <w:rPr>
                    <w:rFonts w:ascii="Neo Sans Pro" w:hAnsi="Neo Sans Pro"/>
                    <w:b/>
                    <w:color w:val="365F91" w:themeColor="accent1" w:themeShade="BF"/>
                    <w:sz w:val="28"/>
                    <w:szCs w:val="28"/>
                  </w:rPr>
                </w:pPr>
                <w:r w:rsidRPr="004E72B6">
                  <w:rPr>
                    <w:rFonts w:ascii="Neo Sans Pro" w:hAnsi="Neo Sans Pro"/>
                    <w:b/>
                    <w:color w:val="365F91" w:themeColor="accent1" w:themeShade="BF"/>
                    <w:sz w:val="28"/>
                    <w:szCs w:val="28"/>
                  </w:rPr>
                  <w:t>Fiscalía General del Estado</w:t>
                </w:r>
              </w:p>
              <w:p w:rsidR="004E72B6" w:rsidRPr="00F77021" w:rsidRDefault="004E72B6" w:rsidP="00160DC0">
                <w:pPr>
                  <w:jc w:val="center"/>
                  <w:rPr>
                    <w:rFonts w:ascii="Arial Narrow" w:hAnsi="Arial Narrow"/>
                    <w:b/>
                    <w:sz w:val="22"/>
                  </w:rPr>
                </w:pPr>
              </w:p>
            </w:txbxContent>
          </v:textbox>
        </v:shape>
      </w:pict>
    </w:r>
    <w:r w:rsidR="004E72B6">
      <w:rPr>
        <w:noProof/>
      </w:rPr>
      <w:drawing>
        <wp:inline distT="0" distB="0" distL="0" distR="0" wp14:anchorId="732B8398" wp14:editId="6764494A">
          <wp:extent cx="993775" cy="970280"/>
          <wp:effectExtent l="0" t="0" r="0" b="0"/>
          <wp:docPr id="2" name="Imagen 2" descr="Descripción: C:\RESPALDO 2017 FER\PLANEAC Y DESAR ORG_RESPALDO_2014\OFICINA\Documentos Planeacion_1\Imágen 2017\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0" descr="Descripción: C:\RESPALDO 2017 FER\PLANEAC Y DESAR ORG_RESPALDO_2014\OFICINA\Documentos Planeacion_1\Imágen 2017\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p>
  <w:p w:rsidR="004E72B6" w:rsidRDefault="004E72B6">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A1B"/>
    <w:multiLevelType w:val="hybridMultilevel"/>
    <w:tmpl w:val="EEA253CE"/>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7C5ED9"/>
    <w:multiLevelType w:val="hybridMultilevel"/>
    <w:tmpl w:val="E496075E"/>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5E57AC5"/>
    <w:multiLevelType w:val="hybridMultilevel"/>
    <w:tmpl w:val="601A51B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6217989"/>
    <w:multiLevelType w:val="hybridMultilevel"/>
    <w:tmpl w:val="789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846E71"/>
    <w:multiLevelType w:val="hybridMultilevel"/>
    <w:tmpl w:val="832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B42D7D"/>
    <w:multiLevelType w:val="hybridMultilevel"/>
    <w:tmpl w:val="A7EED5A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73FF4D97"/>
    <w:multiLevelType w:val="hybridMultilevel"/>
    <w:tmpl w:val="B0BA5B14"/>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CFC"/>
    <w:rsid w:val="00002CB9"/>
    <w:rsid w:val="00017B23"/>
    <w:rsid w:val="000224FB"/>
    <w:rsid w:val="000236A8"/>
    <w:rsid w:val="00031582"/>
    <w:rsid w:val="000441BF"/>
    <w:rsid w:val="00044F9D"/>
    <w:rsid w:val="00045154"/>
    <w:rsid w:val="00052D5F"/>
    <w:rsid w:val="00056C6D"/>
    <w:rsid w:val="0006259F"/>
    <w:rsid w:val="00062CBF"/>
    <w:rsid w:val="0007145A"/>
    <w:rsid w:val="00073884"/>
    <w:rsid w:val="0007612B"/>
    <w:rsid w:val="000803A0"/>
    <w:rsid w:val="000879DB"/>
    <w:rsid w:val="000A0B13"/>
    <w:rsid w:val="000A4E60"/>
    <w:rsid w:val="000C018B"/>
    <w:rsid w:val="000C111F"/>
    <w:rsid w:val="000D05A5"/>
    <w:rsid w:val="000D78B1"/>
    <w:rsid w:val="000D7A01"/>
    <w:rsid w:val="000E2FB0"/>
    <w:rsid w:val="000E7C1F"/>
    <w:rsid w:val="00107D4A"/>
    <w:rsid w:val="00112588"/>
    <w:rsid w:val="001369B1"/>
    <w:rsid w:val="00137AF2"/>
    <w:rsid w:val="00154F93"/>
    <w:rsid w:val="00160DC0"/>
    <w:rsid w:val="001650B5"/>
    <w:rsid w:val="001666B2"/>
    <w:rsid w:val="0018383D"/>
    <w:rsid w:val="00187C38"/>
    <w:rsid w:val="00195E2E"/>
    <w:rsid w:val="00196816"/>
    <w:rsid w:val="001A1ED0"/>
    <w:rsid w:val="001A3A4C"/>
    <w:rsid w:val="001B0D00"/>
    <w:rsid w:val="001B3A14"/>
    <w:rsid w:val="001C38C6"/>
    <w:rsid w:val="001C390E"/>
    <w:rsid w:val="001C6619"/>
    <w:rsid w:val="001D3F1E"/>
    <w:rsid w:val="001D6E50"/>
    <w:rsid w:val="001E2E6B"/>
    <w:rsid w:val="001F265D"/>
    <w:rsid w:val="00211D8B"/>
    <w:rsid w:val="00212B7E"/>
    <w:rsid w:val="00217E00"/>
    <w:rsid w:val="002220B5"/>
    <w:rsid w:val="00240B44"/>
    <w:rsid w:val="00244512"/>
    <w:rsid w:val="00251097"/>
    <w:rsid w:val="0025730D"/>
    <w:rsid w:val="0026640E"/>
    <w:rsid w:val="002714A8"/>
    <w:rsid w:val="00297CEC"/>
    <w:rsid w:val="002A1786"/>
    <w:rsid w:val="002A2745"/>
    <w:rsid w:val="002B2BE3"/>
    <w:rsid w:val="002B4732"/>
    <w:rsid w:val="002C2335"/>
    <w:rsid w:val="002C50A9"/>
    <w:rsid w:val="002C7CD8"/>
    <w:rsid w:val="002D4DB0"/>
    <w:rsid w:val="002E0678"/>
    <w:rsid w:val="003061BB"/>
    <w:rsid w:val="00306B97"/>
    <w:rsid w:val="00313DD6"/>
    <w:rsid w:val="003667FC"/>
    <w:rsid w:val="00375985"/>
    <w:rsid w:val="0039611B"/>
    <w:rsid w:val="003A2B59"/>
    <w:rsid w:val="003A7F15"/>
    <w:rsid w:val="003B1BA4"/>
    <w:rsid w:val="003B40B0"/>
    <w:rsid w:val="003E4080"/>
    <w:rsid w:val="003E470D"/>
    <w:rsid w:val="003E5A04"/>
    <w:rsid w:val="003F77EF"/>
    <w:rsid w:val="00404142"/>
    <w:rsid w:val="004147FF"/>
    <w:rsid w:val="0042269E"/>
    <w:rsid w:val="004260F0"/>
    <w:rsid w:val="00431DEA"/>
    <w:rsid w:val="00433529"/>
    <w:rsid w:val="00441545"/>
    <w:rsid w:val="004519CA"/>
    <w:rsid w:val="0047163E"/>
    <w:rsid w:val="00482DDC"/>
    <w:rsid w:val="00487592"/>
    <w:rsid w:val="00491F10"/>
    <w:rsid w:val="00492539"/>
    <w:rsid w:val="0049612C"/>
    <w:rsid w:val="004B42A3"/>
    <w:rsid w:val="004C2876"/>
    <w:rsid w:val="004D20DC"/>
    <w:rsid w:val="004E0F59"/>
    <w:rsid w:val="004E7020"/>
    <w:rsid w:val="004E72B6"/>
    <w:rsid w:val="004F0759"/>
    <w:rsid w:val="004F36D5"/>
    <w:rsid w:val="004F7E9F"/>
    <w:rsid w:val="005035D7"/>
    <w:rsid w:val="0050491E"/>
    <w:rsid w:val="00520D1A"/>
    <w:rsid w:val="0052219D"/>
    <w:rsid w:val="005344BB"/>
    <w:rsid w:val="005527A0"/>
    <w:rsid w:val="005B3426"/>
    <w:rsid w:val="005C1DB6"/>
    <w:rsid w:val="005E1651"/>
    <w:rsid w:val="005E1B77"/>
    <w:rsid w:val="005E49CA"/>
    <w:rsid w:val="005E7905"/>
    <w:rsid w:val="005F1297"/>
    <w:rsid w:val="00603A6D"/>
    <w:rsid w:val="00631C4F"/>
    <w:rsid w:val="00631DFD"/>
    <w:rsid w:val="00647B9C"/>
    <w:rsid w:val="00647DF2"/>
    <w:rsid w:val="00653EF8"/>
    <w:rsid w:val="006546C6"/>
    <w:rsid w:val="00667B02"/>
    <w:rsid w:val="00674F49"/>
    <w:rsid w:val="00685E55"/>
    <w:rsid w:val="006A5E74"/>
    <w:rsid w:val="006A6EB1"/>
    <w:rsid w:val="006C3B61"/>
    <w:rsid w:val="006C7791"/>
    <w:rsid w:val="006E534C"/>
    <w:rsid w:val="006F07F3"/>
    <w:rsid w:val="00701B3E"/>
    <w:rsid w:val="0070340D"/>
    <w:rsid w:val="00706C38"/>
    <w:rsid w:val="00711AC1"/>
    <w:rsid w:val="00715E9C"/>
    <w:rsid w:val="00716910"/>
    <w:rsid w:val="007249E9"/>
    <w:rsid w:val="00747112"/>
    <w:rsid w:val="007517D5"/>
    <w:rsid w:val="00756028"/>
    <w:rsid w:val="007850FC"/>
    <w:rsid w:val="007856E5"/>
    <w:rsid w:val="0079309E"/>
    <w:rsid w:val="007A14F8"/>
    <w:rsid w:val="007A51DA"/>
    <w:rsid w:val="007A52D6"/>
    <w:rsid w:val="007C6B8D"/>
    <w:rsid w:val="007D035A"/>
    <w:rsid w:val="007E27A8"/>
    <w:rsid w:val="007E587B"/>
    <w:rsid w:val="007E6297"/>
    <w:rsid w:val="007F4448"/>
    <w:rsid w:val="00814A62"/>
    <w:rsid w:val="0081561C"/>
    <w:rsid w:val="00842941"/>
    <w:rsid w:val="00861A27"/>
    <w:rsid w:val="008622A9"/>
    <w:rsid w:val="008708F6"/>
    <w:rsid w:val="00871391"/>
    <w:rsid w:val="00874189"/>
    <w:rsid w:val="00880160"/>
    <w:rsid w:val="008862D9"/>
    <w:rsid w:val="00891FCF"/>
    <w:rsid w:val="0089317B"/>
    <w:rsid w:val="008B2C42"/>
    <w:rsid w:val="008C230C"/>
    <w:rsid w:val="008C5B2F"/>
    <w:rsid w:val="008D0C59"/>
    <w:rsid w:val="008D1E13"/>
    <w:rsid w:val="008D309A"/>
    <w:rsid w:val="008E5541"/>
    <w:rsid w:val="008E5A6B"/>
    <w:rsid w:val="0090122F"/>
    <w:rsid w:val="009057FA"/>
    <w:rsid w:val="00906E25"/>
    <w:rsid w:val="009126A8"/>
    <w:rsid w:val="00916863"/>
    <w:rsid w:val="009327DA"/>
    <w:rsid w:val="0094662F"/>
    <w:rsid w:val="0097237C"/>
    <w:rsid w:val="00980170"/>
    <w:rsid w:val="00987CF6"/>
    <w:rsid w:val="00987E3E"/>
    <w:rsid w:val="00995A09"/>
    <w:rsid w:val="009B4785"/>
    <w:rsid w:val="009B4CC3"/>
    <w:rsid w:val="009C286A"/>
    <w:rsid w:val="009C3F55"/>
    <w:rsid w:val="009C54B9"/>
    <w:rsid w:val="009E510B"/>
    <w:rsid w:val="009E57E1"/>
    <w:rsid w:val="009F2EB0"/>
    <w:rsid w:val="009F5520"/>
    <w:rsid w:val="00A03195"/>
    <w:rsid w:val="00A11745"/>
    <w:rsid w:val="00A132D7"/>
    <w:rsid w:val="00A1425F"/>
    <w:rsid w:val="00A14546"/>
    <w:rsid w:val="00A25F3B"/>
    <w:rsid w:val="00A43252"/>
    <w:rsid w:val="00A76279"/>
    <w:rsid w:val="00A87EB1"/>
    <w:rsid w:val="00A93DAB"/>
    <w:rsid w:val="00A95E13"/>
    <w:rsid w:val="00AA291B"/>
    <w:rsid w:val="00AB3DA5"/>
    <w:rsid w:val="00AB7285"/>
    <w:rsid w:val="00AC1E4E"/>
    <w:rsid w:val="00AD0E12"/>
    <w:rsid w:val="00AD1FF8"/>
    <w:rsid w:val="00AD54F9"/>
    <w:rsid w:val="00AF6CE9"/>
    <w:rsid w:val="00B03E6F"/>
    <w:rsid w:val="00B13CE1"/>
    <w:rsid w:val="00B13EC8"/>
    <w:rsid w:val="00B21D16"/>
    <w:rsid w:val="00B3017C"/>
    <w:rsid w:val="00B30780"/>
    <w:rsid w:val="00B327B8"/>
    <w:rsid w:val="00B33B96"/>
    <w:rsid w:val="00B34177"/>
    <w:rsid w:val="00B366EE"/>
    <w:rsid w:val="00B41E86"/>
    <w:rsid w:val="00B612B6"/>
    <w:rsid w:val="00B73B3D"/>
    <w:rsid w:val="00B848D0"/>
    <w:rsid w:val="00B84F86"/>
    <w:rsid w:val="00B87368"/>
    <w:rsid w:val="00BA6424"/>
    <w:rsid w:val="00BA7EAC"/>
    <w:rsid w:val="00BB4CA5"/>
    <w:rsid w:val="00BD3348"/>
    <w:rsid w:val="00BD4F52"/>
    <w:rsid w:val="00BD6572"/>
    <w:rsid w:val="00BD71C8"/>
    <w:rsid w:val="00C0509A"/>
    <w:rsid w:val="00C11D67"/>
    <w:rsid w:val="00C123A5"/>
    <w:rsid w:val="00C35CFC"/>
    <w:rsid w:val="00C37DBE"/>
    <w:rsid w:val="00C43F33"/>
    <w:rsid w:val="00C4740F"/>
    <w:rsid w:val="00C553CF"/>
    <w:rsid w:val="00C70E12"/>
    <w:rsid w:val="00C711A7"/>
    <w:rsid w:val="00C96263"/>
    <w:rsid w:val="00CA777A"/>
    <w:rsid w:val="00CB2061"/>
    <w:rsid w:val="00CB2846"/>
    <w:rsid w:val="00CB48D3"/>
    <w:rsid w:val="00CB61C9"/>
    <w:rsid w:val="00CD54C6"/>
    <w:rsid w:val="00CE3AFF"/>
    <w:rsid w:val="00CE6D37"/>
    <w:rsid w:val="00D21513"/>
    <w:rsid w:val="00D47D54"/>
    <w:rsid w:val="00D578E3"/>
    <w:rsid w:val="00D61246"/>
    <w:rsid w:val="00D76DB8"/>
    <w:rsid w:val="00D85CDD"/>
    <w:rsid w:val="00D90E71"/>
    <w:rsid w:val="00D91DC1"/>
    <w:rsid w:val="00DA2925"/>
    <w:rsid w:val="00DA51E7"/>
    <w:rsid w:val="00DC0E11"/>
    <w:rsid w:val="00DC1785"/>
    <w:rsid w:val="00DD40DC"/>
    <w:rsid w:val="00DD7AFA"/>
    <w:rsid w:val="00DE6199"/>
    <w:rsid w:val="00DF155D"/>
    <w:rsid w:val="00DF3FD8"/>
    <w:rsid w:val="00DF66BB"/>
    <w:rsid w:val="00E0132D"/>
    <w:rsid w:val="00E336EA"/>
    <w:rsid w:val="00E355F2"/>
    <w:rsid w:val="00E44882"/>
    <w:rsid w:val="00E7045E"/>
    <w:rsid w:val="00E95B9D"/>
    <w:rsid w:val="00EB79BC"/>
    <w:rsid w:val="00EC07F5"/>
    <w:rsid w:val="00ED124F"/>
    <w:rsid w:val="00ED636A"/>
    <w:rsid w:val="00ED77C8"/>
    <w:rsid w:val="00EE3350"/>
    <w:rsid w:val="00EE78DF"/>
    <w:rsid w:val="00EF4916"/>
    <w:rsid w:val="00F02CDB"/>
    <w:rsid w:val="00F111FA"/>
    <w:rsid w:val="00F17E6F"/>
    <w:rsid w:val="00F35A80"/>
    <w:rsid w:val="00F510EE"/>
    <w:rsid w:val="00F55EC7"/>
    <w:rsid w:val="00F63570"/>
    <w:rsid w:val="00F67FFD"/>
    <w:rsid w:val="00F76A8B"/>
    <w:rsid w:val="00F77021"/>
    <w:rsid w:val="00F878BB"/>
    <w:rsid w:val="00F97D65"/>
    <w:rsid w:val="00FB2E13"/>
    <w:rsid w:val="00FC39E1"/>
    <w:rsid w:val="00FD35CA"/>
    <w:rsid w:val="00FD4DC2"/>
    <w:rsid w:val="00FD61C7"/>
    <w:rsid w:val="00FE270E"/>
    <w:rsid w:val="00FE34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65">
      <w:bodyDiv w:val="1"/>
      <w:marLeft w:val="0"/>
      <w:marRight w:val="0"/>
      <w:marTop w:val="0"/>
      <w:marBottom w:val="0"/>
      <w:divBdr>
        <w:top w:val="none" w:sz="0" w:space="0" w:color="auto"/>
        <w:left w:val="none" w:sz="0" w:space="0" w:color="auto"/>
        <w:bottom w:val="none" w:sz="0" w:space="0" w:color="auto"/>
        <w:right w:val="none" w:sz="0" w:space="0" w:color="auto"/>
      </w:divBdr>
    </w:div>
    <w:div w:id="283655813">
      <w:bodyDiv w:val="1"/>
      <w:marLeft w:val="0"/>
      <w:marRight w:val="0"/>
      <w:marTop w:val="0"/>
      <w:marBottom w:val="0"/>
      <w:divBdr>
        <w:top w:val="none" w:sz="0" w:space="0" w:color="auto"/>
        <w:left w:val="none" w:sz="0" w:space="0" w:color="auto"/>
        <w:bottom w:val="none" w:sz="0" w:space="0" w:color="auto"/>
        <w:right w:val="none" w:sz="0" w:space="0" w:color="auto"/>
      </w:divBdr>
    </w:div>
    <w:div w:id="710542181">
      <w:bodyDiv w:val="1"/>
      <w:marLeft w:val="750"/>
      <w:marRight w:val="0"/>
      <w:marTop w:val="300"/>
      <w:marBottom w:val="0"/>
      <w:divBdr>
        <w:top w:val="none" w:sz="0" w:space="0" w:color="auto"/>
        <w:left w:val="none" w:sz="0" w:space="0" w:color="auto"/>
        <w:bottom w:val="none" w:sz="0" w:space="0" w:color="auto"/>
        <w:right w:val="none" w:sz="0" w:space="0" w:color="auto"/>
      </w:divBdr>
      <w:divsChild>
        <w:div w:id="109789673">
          <w:marLeft w:val="0"/>
          <w:marRight w:val="0"/>
          <w:marTop w:val="0"/>
          <w:marBottom w:val="0"/>
          <w:divBdr>
            <w:top w:val="none" w:sz="0" w:space="0" w:color="auto"/>
            <w:left w:val="none" w:sz="0" w:space="0" w:color="auto"/>
            <w:bottom w:val="none" w:sz="0" w:space="0" w:color="auto"/>
            <w:right w:val="none" w:sz="0" w:space="0" w:color="auto"/>
          </w:divBdr>
        </w:div>
        <w:div w:id="444544021">
          <w:marLeft w:val="0"/>
          <w:marRight w:val="0"/>
          <w:marTop w:val="0"/>
          <w:marBottom w:val="0"/>
          <w:divBdr>
            <w:top w:val="none" w:sz="0" w:space="0" w:color="auto"/>
            <w:left w:val="none" w:sz="0" w:space="0" w:color="auto"/>
            <w:bottom w:val="none" w:sz="0" w:space="0" w:color="auto"/>
            <w:right w:val="none" w:sz="0" w:space="0" w:color="auto"/>
          </w:divBdr>
        </w:div>
        <w:div w:id="653804362">
          <w:marLeft w:val="0"/>
          <w:marRight w:val="0"/>
          <w:marTop w:val="0"/>
          <w:marBottom w:val="0"/>
          <w:divBdr>
            <w:top w:val="none" w:sz="0" w:space="0" w:color="auto"/>
            <w:left w:val="none" w:sz="0" w:space="0" w:color="auto"/>
            <w:bottom w:val="none" w:sz="0" w:space="0" w:color="auto"/>
            <w:right w:val="none" w:sz="0" w:space="0" w:color="auto"/>
          </w:divBdr>
        </w:div>
      </w:divsChild>
    </w:div>
    <w:div w:id="1022824200">
      <w:bodyDiv w:val="1"/>
      <w:marLeft w:val="0"/>
      <w:marRight w:val="0"/>
      <w:marTop w:val="0"/>
      <w:marBottom w:val="0"/>
      <w:divBdr>
        <w:top w:val="none" w:sz="0" w:space="0" w:color="auto"/>
        <w:left w:val="none" w:sz="0" w:space="0" w:color="auto"/>
        <w:bottom w:val="none" w:sz="0" w:space="0" w:color="auto"/>
        <w:right w:val="none" w:sz="0" w:space="0" w:color="auto"/>
      </w:divBdr>
    </w:div>
    <w:div w:id="1157069473">
      <w:bodyDiv w:val="1"/>
      <w:marLeft w:val="0"/>
      <w:marRight w:val="0"/>
      <w:marTop w:val="0"/>
      <w:marBottom w:val="0"/>
      <w:divBdr>
        <w:top w:val="none" w:sz="0" w:space="0" w:color="auto"/>
        <w:left w:val="none" w:sz="0" w:space="0" w:color="auto"/>
        <w:bottom w:val="none" w:sz="0" w:space="0" w:color="auto"/>
        <w:right w:val="none" w:sz="0" w:space="0" w:color="auto"/>
      </w:divBdr>
    </w:div>
    <w:div w:id="1198857207">
      <w:bodyDiv w:val="1"/>
      <w:marLeft w:val="0"/>
      <w:marRight w:val="0"/>
      <w:marTop w:val="0"/>
      <w:marBottom w:val="0"/>
      <w:divBdr>
        <w:top w:val="none" w:sz="0" w:space="0" w:color="auto"/>
        <w:left w:val="none" w:sz="0" w:space="0" w:color="auto"/>
        <w:bottom w:val="none" w:sz="0" w:space="0" w:color="auto"/>
        <w:right w:val="none" w:sz="0" w:space="0" w:color="auto"/>
      </w:divBdr>
    </w:div>
    <w:div w:id="1452093911">
      <w:bodyDiv w:val="1"/>
      <w:marLeft w:val="0"/>
      <w:marRight w:val="0"/>
      <w:marTop w:val="0"/>
      <w:marBottom w:val="0"/>
      <w:divBdr>
        <w:top w:val="none" w:sz="0" w:space="0" w:color="auto"/>
        <w:left w:val="none" w:sz="0" w:space="0" w:color="auto"/>
        <w:bottom w:val="none" w:sz="0" w:space="0" w:color="auto"/>
        <w:right w:val="none" w:sz="0" w:space="0" w:color="auto"/>
      </w:divBdr>
    </w:div>
    <w:div w:id="14982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FE24-B1E9-4F02-AC5C-827852BE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Dependencia o Entidad:</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o Entidad:</dc:title>
  <dc:creator>ErickHM</dc:creator>
  <cp:lastModifiedBy>Nayeli</cp:lastModifiedBy>
  <cp:revision>4</cp:revision>
  <cp:lastPrinted>2017-03-23T01:13:00Z</cp:lastPrinted>
  <dcterms:created xsi:type="dcterms:W3CDTF">2018-01-17T01:07:00Z</dcterms:created>
  <dcterms:modified xsi:type="dcterms:W3CDTF">2018-07-11T16:31:00Z</dcterms:modified>
</cp:coreProperties>
</file>